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7D01C2" w:rsidRPr="00440BC2" w:rsidTr="00440BC2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01C2" w:rsidRPr="00440BC2" w:rsidRDefault="007D01C2" w:rsidP="007D01C2">
            <w:pPr>
              <w:jc w:val="center"/>
              <w:rPr>
                <w:rFonts w:ascii="Arial" w:hAnsi="Arial" w:cs="Arial"/>
                <w:b/>
                <w:smallCaps/>
                <w:sz w:val="36"/>
              </w:rPr>
            </w:pPr>
            <w:bookmarkStart w:id="0" w:name="_GoBack"/>
            <w:bookmarkEnd w:id="0"/>
            <w:r w:rsidRPr="00440BC2">
              <w:rPr>
                <w:rFonts w:ascii="Arial" w:hAnsi="Arial" w:cs="Arial"/>
                <w:b/>
                <w:smallCaps/>
                <w:sz w:val="36"/>
              </w:rPr>
              <w:t>What will I do?</w:t>
            </w:r>
          </w:p>
          <w:p w:rsidR="007D01C2" w:rsidRPr="00440BC2" w:rsidRDefault="007D01C2">
            <w:pPr>
              <w:rPr>
                <w:rFonts w:ascii="Arial" w:hAnsi="Arial" w:cs="Arial"/>
              </w:rPr>
            </w:pPr>
          </w:p>
          <w:p w:rsidR="00D31495" w:rsidRPr="00440BC2" w:rsidRDefault="002A4B70">
            <w:pPr>
              <w:rPr>
                <w:rFonts w:ascii="Arial" w:hAnsi="Arial" w:cs="Arial"/>
              </w:rPr>
            </w:pPr>
            <w:r w:rsidRPr="00440BC2">
              <w:rPr>
                <w:rFonts w:ascii="Arial" w:hAnsi="Arial" w:cs="Arial"/>
              </w:rPr>
              <w:t>The</w:t>
            </w:r>
            <w:r w:rsidR="00440BC2">
              <w:rPr>
                <w:rFonts w:ascii="Arial" w:hAnsi="Arial" w:cs="Arial"/>
              </w:rPr>
              <w:t xml:space="preserve"> Greeter </w:t>
            </w:r>
            <w:r w:rsidRPr="00440BC2">
              <w:rPr>
                <w:rFonts w:ascii="Arial" w:hAnsi="Arial" w:cs="Arial"/>
              </w:rPr>
              <w:t xml:space="preserve">is the first </w:t>
            </w:r>
            <w:r w:rsidR="00536977" w:rsidRPr="00440BC2">
              <w:rPr>
                <w:rFonts w:ascii="Arial" w:hAnsi="Arial" w:cs="Arial"/>
              </w:rPr>
              <w:t xml:space="preserve">point of contact for clients when they enter a VITA site.  As the first point of contact, the </w:t>
            </w:r>
            <w:r w:rsidR="00440BC2">
              <w:rPr>
                <w:rFonts w:ascii="Arial" w:hAnsi="Arial" w:cs="Arial"/>
              </w:rPr>
              <w:t>Greeter</w:t>
            </w:r>
            <w:r w:rsidR="00536977" w:rsidRPr="00440BC2">
              <w:rPr>
                <w:rFonts w:ascii="Arial" w:hAnsi="Arial" w:cs="Arial"/>
              </w:rPr>
              <w:t xml:space="preserve"> should be customer focused and able to interact with diverse groups.   The </w:t>
            </w:r>
            <w:r w:rsidR="00440BC2">
              <w:rPr>
                <w:rFonts w:ascii="Arial" w:hAnsi="Arial" w:cs="Arial"/>
              </w:rPr>
              <w:t>Greeter</w:t>
            </w:r>
            <w:r w:rsidR="00536977" w:rsidRPr="00440BC2">
              <w:rPr>
                <w:rFonts w:ascii="Arial" w:hAnsi="Arial" w:cs="Arial"/>
              </w:rPr>
              <w:t xml:space="preserve"> must also be well versed in the variety of services that are available for clients through the VITA program in addition to the free income tax assistance.  </w:t>
            </w:r>
            <w:r w:rsidR="00536977" w:rsidRPr="00BC3A38">
              <w:rPr>
                <w:rFonts w:ascii="Arial" w:hAnsi="Arial" w:cs="Arial"/>
                <w:b/>
              </w:rPr>
              <w:t>No tax preparation training</w:t>
            </w:r>
            <w:r w:rsidR="00536977" w:rsidRPr="00440BC2">
              <w:rPr>
                <w:rFonts w:ascii="Arial" w:hAnsi="Arial" w:cs="Arial"/>
              </w:rPr>
              <w:t xml:space="preserve"> </w:t>
            </w:r>
            <w:r w:rsidR="00536977" w:rsidRPr="00BC3A38">
              <w:rPr>
                <w:rFonts w:ascii="Arial" w:hAnsi="Arial" w:cs="Arial"/>
                <w:b/>
              </w:rPr>
              <w:t>is required.</w:t>
            </w:r>
          </w:p>
          <w:p w:rsidR="00D31495" w:rsidRPr="00440BC2" w:rsidRDefault="00D31495">
            <w:pPr>
              <w:rPr>
                <w:rFonts w:ascii="Arial" w:hAnsi="Arial" w:cs="Arial"/>
              </w:rPr>
            </w:pPr>
          </w:p>
          <w:p w:rsidR="007D01C2" w:rsidRPr="00440BC2" w:rsidRDefault="007D01C2">
            <w:pPr>
              <w:rPr>
                <w:rFonts w:ascii="Arial" w:hAnsi="Arial" w:cs="Arial"/>
              </w:rPr>
            </w:pPr>
            <w:r w:rsidRPr="00440BC2">
              <w:rPr>
                <w:rFonts w:ascii="Arial" w:hAnsi="Arial" w:cs="Arial"/>
              </w:rPr>
              <w:t xml:space="preserve">Following are some general </w:t>
            </w:r>
            <w:r w:rsidR="00440BC2">
              <w:rPr>
                <w:rFonts w:ascii="Arial" w:hAnsi="Arial" w:cs="Arial"/>
              </w:rPr>
              <w:t>Greeter</w:t>
            </w:r>
            <w:r w:rsidRPr="00440BC2">
              <w:rPr>
                <w:rFonts w:ascii="Arial" w:hAnsi="Arial" w:cs="Arial"/>
              </w:rPr>
              <w:t xml:space="preserve"> responsibilities:</w:t>
            </w:r>
          </w:p>
          <w:p w:rsidR="007D01C2" w:rsidRPr="00440BC2" w:rsidRDefault="007D01C2">
            <w:pPr>
              <w:rPr>
                <w:rFonts w:ascii="Arial" w:hAnsi="Arial" w:cs="Arial"/>
              </w:rPr>
            </w:pPr>
          </w:p>
          <w:p w:rsidR="002A4B70" w:rsidRPr="00440BC2" w:rsidRDefault="002A4B70" w:rsidP="00440BC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440BC2">
              <w:rPr>
                <w:rFonts w:ascii="Arial" w:hAnsi="Arial" w:cs="Arial"/>
              </w:rPr>
              <w:t>Provides taxpayers with intake forms to complete and helps with completion of forms as necessary.</w:t>
            </w:r>
          </w:p>
          <w:p w:rsidR="002A4B70" w:rsidRPr="00440BC2" w:rsidRDefault="002A4B70" w:rsidP="00440BC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440BC2">
              <w:rPr>
                <w:rFonts w:ascii="Arial" w:hAnsi="Arial" w:cs="Arial"/>
              </w:rPr>
              <w:t>Ensures that taxpayers have all necessary documents.</w:t>
            </w:r>
          </w:p>
          <w:p w:rsidR="002A4B70" w:rsidRPr="00440BC2" w:rsidRDefault="002A4B70" w:rsidP="00440BC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440BC2">
              <w:rPr>
                <w:rFonts w:ascii="Arial" w:hAnsi="Arial" w:cs="Arial"/>
              </w:rPr>
              <w:t>Ensures the taxpayer qualifies for VITA assistance.</w:t>
            </w:r>
          </w:p>
          <w:p w:rsidR="002A4B70" w:rsidRPr="00440BC2" w:rsidRDefault="002A4B70" w:rsidP="00440BC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440BC2">
              <w:rPr>
                <w:rFonts w:ascii="Arial" w:hAnsi="Arial" w:cs="Arial"/>
              </w:rPr>
              <w:t>Contacts the scheduled clients to confirm appointments.</w:t>
            </w:r>
          </w:p>
          <w:p w:rsidR="002A4B70" w:rsidRPr="00440BC2" w:rsidRDefault="002A4B70" w:rsidP="00440BC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440BC2">
              <w:rPr>
                <w:rFonts w:ascii="Arial" w:hAnsi="Arial" w:cs="Arial"/>
              </w:rPr>
              <w:t>Manages flow of clients to tax preparers and waiting list if applicable.</w:t>
            </w:r>
          </w:p>
          <w:p w:rsidR="002A4B70" w:rsidRPr="00440BC2" w:rsidRDefault="002A4B70" w:rsidP="00440BC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440BC2">
              <w:rPr>
                <w:rFonts w:ascii="Arial" w:hAnsi="Arial" w:cs="Arial"/>
              </w:rPr>
              <w:t xml:space="preserve">Informs clients about other services available through the </w:t>
            </w:r>
            <w:proofErr w:type="spellStart"/>
            <w:r w:rsidR="00BC3A38">
              <w:rPr>
                <w:rFonts w:ascii="Arial" w:hAnsi="Arial" w:cs="Arial"/>
              </w:rPr>
              <w:t>RealS</w:t>
            </w:r>
            <w:r w:rsidR="00440BC2">
              <w:rPr>
                <w:rFonts w:ascii="Arial" w:hAnsi="Arial" w:cs="Arial"/>
              </w:rPr>
              <w:t>ense</w:t>
            </w:r>
            <w:proofErr w:type="spellEnd"/>
            <w:r w:rsidR="00440BC2">
              <w:rPr>
                <w:rFonts w:ascii="Arial" w:hAnsi="Arial" w:cs="Arial"/>
              </w:rPr>
              <w:t xml:space="preserve"> </w:t>
            </w:r>
            <w:r w:rsidRPr="00440BC2">
              <w:rPr>
                <w:rFonts w:ascii="Arial" w:hAnsi="Arial" w:cs="Arial"/>
              </w:rPr>
              <w:t>partners.</w:t>
            </w:r>
          </w:p>
          <w:p w:rsidR="007D01C2" w:rsidRPr="00440BC2" w:rsidRDefault="007D01C2" w:rsidP="00D31495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</w:tr>
      <w:tr w:rsidR="007D01C2" w:rsidRPr="00440BC2" w:rsidTr="00440BC2">
        <w:tc>
          <w:tcPr>
            <w:tcW w:w="93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D01C2" w:rsidRPr="00440BC2" w:rsidRDefault="007D01C2">
            <w:pPr>
              <w:rPr>
                <w:rFonts w:ascii="Arial" w:hAnsi="Arial" w:cs="Arial"/>
              </w:rPr>
            </w:pPr>
          </w:p>
        </w:tc>
      </w:tr>
      <w:tr w:rsidR="007D01C2" w:rsidRPr="00440BC2" w:rsidTr="00440BC2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01C2" w:rsidRPr="00440BC2" w:rsidRDefault="007D01C2" w:rsidP="007D01C2">
            <w:pPr>
              <w:jc w:val="center"/>
              <w:rPr>
                <w:rFonts w:ascii="Arial" w:hAnsi="Arial" w:cs="Arial"/>
                <w:b/>
                <w:smallCaps/>
                <w:sz w:val="32"/>
              </w:rPr>
            </w:pPr>
            <w:r w:rsidRPr="00440BC2">
              <w:rPr>
                <w:rFonts w:ascii="Arial" w:hAnsi="Arial" w:cs="Arial"/>
                <w:b/>
                <w:smallCaps/>
                <w:sz w:val="32"/>
              </w:rPr>
              <w:t>What are the required qualifications?</w:t>
            </w:r>
          </w:p>
          <w:p w:rsidR="007D01C2" w:rsidRPr="00440BC2" w:rsidRDefault="007D01C2">
            <w:pPr>
              <w:rPr>
                <w:rFonts w:ascii="Arial" w:hAnsi="Arial" w:cs="Arial"/>
              </w:rPr>
            </w:pPr>
          </w:p>
          <w:p w:rsidR="002A4B70" w:rsidRDefault="002A4B70" w:rsidP="00440BC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440BC2">
              <w:rPr>
                <w:rFonts w:ascii="Arial" w:hAnsi="Arial" w:cs="Arial"/>
              </w:rPr>
              <w:t>Basic training (2</w:t>
            </w:r>
            <w:r w:rsidR="00440BC2">
              <w:rPr>
                <w:rFonts w:ascii="Arial" w:hAnsi="Arial" w:cs="Arial"/>
              </w:rPr>
              <w:t>.5</w:t>
            </w:r>
            <w:r w:rsidRPr="00440BC2">
              <w:rPr>
                <w:rFonts w:ascii="Arial" w:hAnsi="Arial" w:cs="Arial"/>
              </w:rPr>
              <w:t xml:space="preserve"> hours) </w:t>
            </w:r>
            <w:r w:rsidR="00BC3A38">
              <w:rPr>
                <w:rFonts w:ascii="Arial" w:hAnsi="Arial" w:cs="Arial"/>
              </w:rPr>
              <w:t xml:space="preserve">– </w:t>
            </w:r>
            <w:proofErr w:type="spellStart"/>
            <w:r w:rsidR="00BC3A38">
              <w:rPr>
                <w:rFonts w:ascii="Arial" w:hAnsi="Arial" w:cs="Arial"/>
              </w:rPr>
              <w:t>RealSense</w:t>
            </w:r>
            <w:proofErr w:type="spellEnd"/>
            <w:r w:rsidR="00BC3A38">
              <w:rPr>
                <w:rFonts w:ascii="Arial" w:hAnsi="Arial" w:cs="Arial"/>
              </w:rPr>
              <w:t xml:space="preserve"> Orientation</w:t>
            </w:r>
            <w:r w:rsidRPr="00440BC2">
              <w:rPr>
                <w:rFonts w:ascii="Arial" w:hAnsi="Arial" w:cs="Arial"/>
              </w:rPr>
              <w:t xml:space="preserve">, </w:t>
            </w:r>
            <w:r w:rsidR="00BC3A38">
              <w:rPr>
                <w:rFonts w:ascii="Arial" w:hAnsi="Arial" w:cs="Arial"/>
              </w:rPr>
              <w:t>Tax Site Process &amp; flow</w:t>
            </w:r>
            <w:r w:rsidRPr="00440BC2">
              <w:rPr>
                <w:rFonts w:ascii="Arial" w:hAnsi="Arial" w:cs="Arial"/>
              </w:rPr>
              <w:t>.</w:t>
            </w:r>
          </w:p>
          <w:p w:rsidR="00440BC2" w:rsidRPr="00440BC2" w:rsidRDefault="00440BC2" w:rsidP="00440BC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pass the IRS Volunteer Standards of Conduct Test (</w:t>
            </w:r>
            <w:r w:rsidR="00AB660A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questions).</w:t>
            </w:r>
          </w:p>
          <w:p w:rsidR="002A4B70" w:rsidRPr="00440BC2" w:rsidRDefault="002A4B70" w:rsidP="00440BC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440BC2">
              <w:rPr>
                <w:rFonts w:ascii="Arial" w:hAnsi="Arial" w:cs="Arial"/>
              </w:rPr>
              <w:t xml:space="preserve">Knowledge of other </w:t>
            </w:r>
            <w:r w:rsidR="00440BC2">
              <w:rPr>
                <w:rFonts w:ascii="Arial" w:hAnsi="Arial" w:cs="Arial"/>
              </w:rPr>
              <w:t xml:space="preserve">promotions and services offered by </w:t>
            </w:r>
            <w:proofErr w:type="spellStart"/>
            <w:r w:rsidR="00440BC2">
              <w:rPr>
                <w:rFonts w:ascii="Arial" w:hAnsi="Arial" w:cs="Arial"/>
              </w:rPr>
              <w:t>Real</w:t>
            </w:r>
            <w:r w:rsidR="00BC3A38">
              <w:rPr>
                <w:rFonts w:ascii="Arial" w:hAnsi="Arial" w:cs="Arial"/>
              </w:rPr>
              <w:t>S</w:t>
            </w:r>
            <w:r w:rsidR="00440BC2">
              <w:rPr>
                <w:rFonts w:ascii="Arial" w:hAnsi="Arial" w:cs="Arial"/>
              </w:rPr>
              <w:t>ense</w:t>
            </w:r>
            <w:proofErr w:type="spellEnd"/>
            <w:r w:rsidR="00440BC2">
              <w:rPr>
                <w:rFonts w:ascii="Arial" w:hAnsi="Arial" w:cs="Arial"/>
              </w:rPr>
              <w:t xml:space="preserve"> </w:t>
            </w:r>
            <w:r w:rsidRPr="00440BC2">
              <w:rPr>
                <w:rFonts w:ascii="Arial" w:hAnsi="Arial" w:cs="Arial"/>
              </w:rPr>
              <w:t>partners.</w:t>
            </w:r>
          </w:p>
          <w:p w:rsidR="002A4B70" w:rsidRPr="00440BC2" w:rsidRDefault="002A4B70" w:rsidP="00440BC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440BC2">
              <w:rPr>
                <w:rFonts w:ascii="Arial" w:hAnsi="Arial" w:cs="Arial"/>
              </w:rPr>
              <w:t>Strong interpersonal and communication skills.</w:t>
            </w:r>
          </w:p>
          <w:p w:rsidR="002A4B70" w:rsidRPr="00440BC2" w:rsidRDefault="002A4B70" w:rsidP="00440BC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440BC2">
              <w:rPr>
                <w:rFonts w:ascii="Arial" w:hAnsi="Arial" w:cs="Arial"/>
              </w:rPr>
              <w:t>Strong organization and crowd management skills.</w:t>
            </w:r>
          </w:p>
          <w:p w:rsidR="002A4B70" w:rsidRPr="00440BC2" w:rsidRDefault="002A4B70" w:rsidP="00440BC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440BC2">
              <w:rPr>
                <w:rFonts w:ascii="Arial" w:hAnsi="Arial" w:cs="Arial"/>
              </w:rPr>
              <w:t>Good attention to detail.</w:t>
            </w:r>
          </w:p>
          <w:p w:rsidR="007D01C2" w:rsidRPr="00440BC2" w:rsidRDefault="002A4B70" w:rsidP="00440BC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440BC2">
              <w:rPr>
                <w:rFonts w:ascii="Arial" w:hAnsi="Arial" w:cs="Arial"/>
              </w:rPr>
              <w:t>Outgoing, confident in speaking with clients.</w:t>
            </w:r>
          </w:p>
        </w:tc>
      </w:tr>
    </w:tbl>
    <w:p w:rsidR="002A4B70" w:rsidRDefault="002A4B70"/>
    <w:sectPr w:rsidR="002A4B70" w:rsidSect="006A0E0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16" w:rsidRDefault="00C34D16" w:rsidP="00C97D50">
      <w:r>
        <w:separator/>
      </w:r>
    </w:p>
  </w:endnote>
  <w:endnote w:type="continuationSeparator" w:id="0">
    <w:p w:rsidR="00C34D16" w:rsidRDefault="00C34D16" w:rsidP="00C9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taBookLF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16" w:rsidRDefault="00C34D16" w:rsidP="00C97D50">
      <w:r>
        <w:separator/>
      </w:r>
    </w:p>
  </w:footnote>
  <w:footnote w:type="continuationSeparator" w:id="0">
    <w:p w:rsidR="00C34D16" w:rsidRDefault="00C34D16" w:rsidP="00C97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02" w:rsidRPr="006A0E02" w:rsidRDefault="006A0E02" w:rsidP="006A0E02">
    <w:pPr>
      <w:pStyle w:val="Header"/>
      <w:pBdr>
        <w:bottom w:val="thickThinSmallGap" w:sz="24" w:space="1" w:color="002060"/>
      </w:pBdr>
      <w:jc w:val="center"/>
      <w:rPr>
        <w:rFonts w:ascii="Arial" w:eastAsiaTheme="majorEastAsia" w:hAnsi="Arial" w:cs="Arial"/>
        <w:b/>
        <w:smallCaps/>
        <w:sz w:val="32"/>
        <w:szCs w:val="32"/>
      </w:rPr>
    </w:pPr>
    <w:r w:rsidRPr="006A0E02">
      <w:rPr>
        <w:rFonts w:ascii="Arial" w:eastAsiaTheme="majorEastAsia" w:hAnsi="Arial" w:cs="Arial"/>
        <w:b/>
        <w:smallCap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349C08B" wp14:editId="3F6C4FEA">
          <wp:simplePos x="0" y="0"/>
          <wp:positionH relativeFrom="column">
            <wp:posOffset>-107950</wp:posOffset>
          </wp:positionH>
          <wp:positionV relativeFrom="paragraph">
            <wp:posOffset>-184150</wp:posOffset>
          </wp:positionV>
          <wp:extent cx="2035175" cy="431800"/>
          <wp:effectExtent l="0" t="0" r="317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l$ens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0BC2" w:rsidRDefault="00AD1985" w:rsidP="006A0E02">
    <w:pPr>
      <w:pStyle w:val="Header"/>
      <w:pBdr>
        <w:bottom w:val="thickThinSmallGap" w:sz="24" w:space="1" w:color="002060"/>
      </w:pBdr>
      <w:jc w:val="center"/>
      <w:rPr>
        <w:rFonts w:ascii="Arial" w:eastAsiaTheme="majorEastAsia" w:hAnsi="Arial" w:cs="Arial"/>
        <w:b/>
        <w:smallCaps/>
        <w:sz w:val="40"/>
        <w:szCs w:val="32"/>
      </w:rPr>
    </w:pPr>
    <w:r w:rsidRPr="00440BC2">
      <w:rPr>
        <w:rFonts w:ascii="Arial" w:eastAsiaTheme="majorEastAsia" w:hAnsi="Arial" w:cs="Arial"/>
        <w:b/>
        <w:smallCaps/>
        <w:sz w:val="40"/>
        <w:szCs w:val="32"/>
      </w:rPr>
      <w:t>VITA Position Description</w:t>
    </w:r>
  </w:p>
  <w:p w:rsidR="00AD1985" w:rsidRPr="00440BC2" w:rsidRDefault="00440BC2" w:rsidP="006A0E02">
    <w:pPr>
      <w:pStyle w:val="Header"/>
      <w:pBdr>
        <w:bottom w:val="thickThinSmallGap" w:sz="24" w:space="1" w:color="002060"/>
      </w:pBdr>
      <w:jc w:val="center"/>
      <w:rPr>
        <w:rFonts w:ascii="Arial" w:eastAsiaTheme="majorEastAsia" w:hAnsi="Arial" w:cs="Arial"/>
        <w:b/>
        <w:smallCaps/>
        <w:sz w:val="40"/>
        <w:szCs w:val="32"/>
      </w:rPr>
    </w:pPr>
    <w:r>
      <w:rPr>
        <w:rFonts w:ascii="Arial" w:eastAsiaTheme="majorEastAsia" w:hAnsi="Arial" w:cs="Arial"/>
        <w:b/>
        <w:smallCaps/>
        <w:sz w:val="40"/>
        <w:szCs w:val="32"/>
      </w:rPr>
      <w:t>Tax Site Greeter</w:t>
    </w:r>
  </w:p>
  <w:p w:rsidR="00AD1985" w:rsidRDefault="00AD19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2F98"/>
    <w:multiLevelType w:val="hybridMultilevel"/>
    <w:tmpl w:val="A040478C"/>
    <w:lvl w:ilvl="0" w:tplc="E578D35A">
      <w:numFmt w:val="bullet"/>
      <w:lvlText w:val="•"/>
      <w:lvlJc w:val="left"/>
      <w:pPr>
        <w:ind w:left="1080" w:hanging="360"/>
      </w:pPr>
      <w:rPr>
        <w:rFonts w:ascii="MetaBookLF-Roman" w:eastAsiaTheme="minorHAnsi" w:hAnsi="MetaBookLF-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C2"/>
    <w:rsid w:val="002A4B70"/>
    <w:rsid w:val="003329DB"/>
    <w:rsid w:val="003877CB"/>
    <w:rsid w:val="00440BC2"/>
    <w:rsid w:val="004467BD"/>
    <w:rsid w:val="00536977"/>
    <w:rsid w:val="006A0E02"/>
    <w:rsid w:val="006B5D9A"/>
    <w:rsid w:val="007D01C2"/>
    <w:rsid w:val="009F1FFA"/>
    <w:rsid w:val="00AB660A"/>
    <w:rsid w:val="00AD1985"/>
    <w:rsid w:val="00BC3A38"/>
    <w:rsid w:val="00C34D16"/>
    <w:rsid w:val="00C97D50"/>
    <w:rsid w:val="00D01EA9"/>
    <w:rsid w:val="00D31495"/>
    <w:rsid w:val="00E10A16"/>
    <w:rsid w:val="00E5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ootlight MT Light" w:eastAsiaTheme="minorHAnsi" w:hAnsi="Footlight MT Ligh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D50"/>
  </w:style>
  <w:style w:type="paragraph" w:styleId="Footer">
    <w:name w:val="footer"/>
    <w:basedOn w:val="Normal"/>
    <w:link w:val="FooterChar"/>
    <w:uiPriority w:val="99"/>
    <w:unhideWhenUsed/>
    <w:rsid w:val="00C97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D50"/>
  </w:style>
  <w:style w:type="paragraph" w:styleId="BalloonText">
    <w:name w:val="Balloon Text"/>
    <w:basedOn w:val="Normal"/>
    <w:link w:val="BalloonTextChar"/>
    <w:uiPriority w:val="99"/>
    <w:semiHidden/>
    <w:unhideWhenUsed/>
    <w:rsid w:val="00C97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ootlight MT Light" w:eastAsiaTheme="minorHAnsi" w:hAnsi="Footlight MT Ligh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D50"/>
  </w:style>
  <w:style w:type="paragraph" w:styleId="Footer">
    <w:name w:val="footer"/>
    <w:basedOn w:val="Normal"/>
    <w:link w:val="FooterChar"/>
    <w:uiPriority w:val="99"/>
    <w:unhideWhenUsed/>
    <w:rsid w:val="00C97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D50"/>
  </w:style>
  <w:style w:type="paragraph" w:styleId="BalloonText">
    <w:name w:val="Balloon Text"/>
    <w:basedOn w:val="Normal"/>
    <w:link w:val="BalloonTextChar"/>
    <w:uiPriority w:val="99"/>
    <w:semiHidden/>
    <w:unhideWhenUsed/>
    <w:rsid w:val="00C97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 2011</vt:lpstr>
    </vt:vector>
  </TitlesOfParts>
  <Company>United Way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2011</dc:title>
  <dc:creator>Rebecca M. Thompson</dc:creator>
  <cp:lastModifiedBy>Hardin, Jacqueline D.</cp:lastModifiedBy>
  <cp:revision>2</cp:revision>
  <cp:lastPrinted>2013-11-05T22:02:00Z</cp:lastPrinted>
  <dcterms:created xsi:type="dcterms:W3CDTF">2014-09-25T14:14:00Z</dcterms:created>
  <dcterms:modified xsi:type="dcterms:W3CDTF">2014-09-25T14:14:00Z</dcterms:modified>
</cp:coreProperties>
</file>